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6D" w:rsidRDefault="001234D5" w:rsidP="0047566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Л</w:t>
      </w:r>
      <w:r w:rsidRPr="001234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екция</w:t>
      </w:r>
      <w:r w:rsid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</w:p>
    <w:p w:rsidR="00C8315A" w:rsidRDefault="00C8315A" w:rsidP="00C8315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CD4300" wp14:editId="24DB0E16">
            <wp:extent cx="5372100" cy="461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238" t="11402" r="21474" b="13626"/>
                    <a:stretch/>
                  </pic:blipFill>
                  <pic:spPr bwMode="auto">
                    <a:xfrm>
                      <a:off x="0" y="0"/>
                      <a:ext cx="5369231" cy="4617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Географиялық карталар мазмұнына, қамтитын аумағының ауданына жəне масштабына қарай бірнеше түрге бө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інеді: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Мазмұнына 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қарай: жалпы географиялық немесе физикалық,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тақырыптық, арнаулы жəне кешендік карталар 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деп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бөлінеді.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Қамтитын аумағына 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қарай: дүниежүзілік, материктік,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мұхиттық, дүние бөліктері, материк бөліктері, жекелеген елдер, елдер бөліктері, аймақтық жəне жергілікті жер карталары 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деп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жіктеледі.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Масштабына 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қарай: і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 масштабты немесе топографиялық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карталар, орта масштабты жəне ұсақ масштабты деп бөлінеді.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Картаның </w:t>
      </w:r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басты элементтеріне 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картографиялық бейнелеулер,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картаның математикалық негізі, географиялық негіз, тақырыптық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мазмұн, түсіндірме шартты белгілер мен қосымша мəліметтер жатады.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Географиялық карталар өте жоғары жинақталған танымдық үлгі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ретінде мынадай басты қасиеттерімен ерекшеленеді: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Картографиялық объектінің кеңі</w:t>
      </w:r>
      <w:proofErr w:type="gramStart"/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</w:t>
      </w:r>
      <w:proofErr w:type="gramEnd"/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іктік-уақыттық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бейнеленуі 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үш бағытта жүргізіледі: геометриялық өлшемі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 пішіні; объектінің картада бейнеленген кезеңдегі жай-күйі;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объектілердің өзара байланысы мен тəуелділігі жағдайында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бейнеленуі.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Мазмұндылық сəйкестігі 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географиялық объектілердің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геожүйедегі иерархиялық қатардағы орнына сəйкес сыртқы жəне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ішкі құрылымдарының қалыптасуы жағдайын ескере отырып,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олардың басты белгілерінің ғылыми негіздемесінің дəл берілуі.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Картографиялық объектілердің абстрактылы бейнеленуі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жеке түсініктерден жинақтаушы ұғымдарға өту, өте ұсақ,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маңыздылығы төмен мəліметтерді біртұтас сипатты жалпылама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қасиеттерге жинақтау əсерінен əсіресе, ұсақ масштабты карталарда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бұрмаланулардың жиі байқалуынан кө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інеді.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 Картографиялық объектілердің таңдау мүмкіншілігі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мен синтетикалық ауқымы 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нақты жағдайда біртұтас қызмет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атқаратын кейбі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факторлар, процестер мен аспектілер ерекше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айқындалып, оларды жіктеп көрсетеді, мəселен, бір жағдайда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жер бедеріндегі тілімденудің тереңдігі немесе жергілікті жердің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еңкі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шт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ігі ғана айқын көрсетілуі мүмкін. Ал екінші бір жағдайда карта бетінде табиғаттағы біртұтас құбылыстар мен процестер нақты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жағдайда тек белгілі бір жерге қатысты оқшауланып көрсетілуі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мүмкін, мəселен климат типтері картасында əбрір климат типіне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тəн температура режимі, ылғалдану, қысым, жел жəне т.б. климат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көрсеткіштері 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ты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сипатталып беріледі.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Картографиялық объектінің өлшемділігі – 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картадағы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объектілердің дəл бейнеленуін қамтамасыз ететін математикалық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заңдылықтар жиынтығымен анықталады. Картаның масштабы, шкалалар мен жіктемелер картадағы сапалық жəне сандық көрсеткіштердің түрлі өлшемдерін анық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тау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ға мүмкіндік береді.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Сандық көрсеткіштерді сипаттау абсолюттік өлшемдер, салыстырмалы көрсеткіштер, балдық жəне жіктемелік бағалаулар арқылы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беріледі.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6. Картографиялық объектілердің бі</w:t>
      </w:r>
      <w:proofErr w:type="gramStart"/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ізділігі – 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картаның үлгі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ретіндегі қасиеттері белгіленген шартты белгілер жүйесінде нақты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бір мəнді ғана көрсететіндігінде. Ол екі мағынада: кеңі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іктік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бірізділік жəне шартты белгілік бірізділік тұрғысында сипатталады.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7. Картографиялық объектілердің үздіксіздігі – 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картада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бейнеленетін объектілердің үзіліссіз жалғасуынан кө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інеді, яғни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карта бетінде бос кеңістіктер болмауы шарт.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8. Картаның көрнектілігі – 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картада бейнеленген объектілердің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кеңі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іктік пішіндері, орналасуы жəне олардың өзара байланысының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көпшіліктің қабылдауына тиімді болуынан көрінеді. Карта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көрнектілігі оның оқылу мүмкіндігімен тығыз байланысты, яғни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ондағы барлық объектілердің элементтері мен бөлшектері бірбі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інен айқын ажыратылуы тиіс.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9. Картаның жалпылама кө</w:t>
      </w:r>
      <w:proofErr w:type="gramStart"/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інісі – 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бір қараған кезде картадағы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барлық объектілер, олардың орналасу ерекшеліктері жəне өзара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байланысы, негізгі элементтері мен құрылымы көзге айқын көрінуі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қажет.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10. Картаның жоғары ақпараттық мазмұндылығы –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картаның əрбі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аудан бірлігінде мүмкіндігінше сапалық сипаттамалар, географиялық атаулар мен шартты белгілердің саны неғұрлым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көп болуы тиіс. Ғылыми-анықтамалық картаның 1 дм2 ауданында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шартты белгілер жиынтығы жүзден аспауы тиіс. Белгілер бірбірімен сəйкестенуі немесе бі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інің үстіне бірі көрсетілуі мүмкін,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мəселен қабатты бояулардың үстіне штрихтер, сызықтар, белгілер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қатар түсіріледі.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Географиялық карталар мазмұндық дəлдігіне қарай былайша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жіктеледі: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Байқ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карталары немесе құжаттық карта;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Карт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а-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қорытынды, ол карталар нақты алынған мəліметтер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негізінде жасалады;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Гипотетикалық карталар – болжаулар мен жорамалдар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негізінде жасалады, мəселен «Литосфералық тақталар қозғалысы»;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Тенденциялық карталар: 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ты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мəліметтерді кері бұрмалау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арқылы жасалады. Кө</w:t>
      </w:r>
      <w:proofErr w:type="gramStart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жағдайда саяси, геосаяси оқиғаларды</w:t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бейнелейтін карталарды жатқызады.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color w:val="231F20"/>
          <w:sz w:val="28"/>
          <w:szCs w:val="28"/>
        </w:rPr>
        <w:t>Карта мазмұнының нақтылығы мен геометриялық дəлдігіне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 xml:space="preserve">қарай </w:t>
      </w: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карта-сызба 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t xml:space="preserve">жəне </w:t>
      </w: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сызбалық карта </w:t>
      </w:r>
      <w:proofErr w:type="gramStart"/>
      <w:r w:rsidRPr="00C8315A">
        <w:rPr>
          <w:rFonts w:ascii="Times New Roman" w:hAnsi="Times New Roman" w:cs="Times New Roman"/>
          <w:color w:val="231F20"/>
          <w:sz w:val="28"/>
          <w:szCs w:val="28"/>
        </w:rPr>
        <w:t>деп</w:t>
      </w:r>
      <w:proofErr w:type="gramEnd"/>
      <w:r w:rsidRPr="00C8315A">
        <w:rPr>
          <w:rFonts w:ascii="Times New Roman" w:hAnsi="Times New Roman" w:cs="Times New Roman"/>
          <w:color w:val="231F20"/>
          <w:sz w:val="28"/>
          <w:szCs w:val="28"/>
        </w:rPr>
        <w:t xml:space="preserve"> бөлінеді. Карта-сызба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>алдын ала жоспарланған түрлі бейнелеуді қарапайымдап көрсетсе,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>ал сызбалық картада сандық жəне сапалық бұрмаланулар көптеп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>кездесуі мүмкін.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>Карталар қолданбалы мəніне қарай нысандар мен құбылыстарды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 xml:space="preserve">жіктеуге сəйкес берілсе – </w:t>
      </w: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инвентаризациялық </w:t>
      </w:r>
      <w:proofErr w:type="gramStart"/>
      <w:r w:rsidRPr="00C8315A">
        <w:rPr>
          <w:rFonts w:ascii="Times New Roman" w:hAnsi="Times New Roman" w:cs="Times New Roman"/>
          <w:color w:val="231F20"/>
          <w:sz w:val="28"/>
          <w:szCs w:val="28"/>
        </w:rPr>
        <w:t>деп</w:t>
      </w:r>
      <w:proofErr w:type="gramEnd"/>
      <w:r w:rsidRPr="00C8315A">
        <w:rPr>
          <w:rFonts w:ascii="Times New Roman" w:hAnsi="Times New Roman" w:cs="Times New Roman"/>
          <w:color w:val="231F20"/>
          <w:sz w:val="28"/>
          <w:szCs w:val="28"/>
        </w:rPr>
        <w:t>, ал нысандар мен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>құбылыстар пайдалануы мен тиімділігі нақты көрсетілген жағдайда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 xml:space="preserve">– </w:t>
      </w: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бағалау карталары 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t xml:space="preserve">деп бөлінеді. Сондай-ақ </w:t>
      </w: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ұсыныс карталары</w:t>
      </w: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br/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t xml:space="preserve">мен </w:t>
      </w: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болжау карталары 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t>да ажыратылады.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1. Географиялық карталар қолданылуына қарай: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2. Ғылыми-анықтамалық карталар;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3. Оқу карталары;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4. Теңіз-навигациялық карталар;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5. Өзен, кө</w:t>
      </w:r>
      <w:proofErr w:type="gramStart"/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л</w:t>
      </w:r>
      <w:proofErr w:type="gramEnd"/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, канал-навигациялық карталары;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6. Əуе-навигациялық карталар;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7. Кадастрлық карталар;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8. Жолдар (авто, темі</w:t>
      </w:r>
      <w:proofErr w:type="gramStart"/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 жол) картасы;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9. Жобалау карталары;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10. Үгіт-насихат карталары;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11. Туристік карталар;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12. Арнаулы карталар </w:t>
      </w:r>
      <w:r w:rsidRPr="00C8315A">
        <w:rPr>
          <w:rFonts w:ascii="Times New Roman" w:hAnsi="Times New Roman" w:cs="Times New Roman"/>
          <w:b/>
          <w:bCs/>
          <w:color w:val="231F20"/>
          <w:sz w:val="28"/>
          <w:szCs w:val="28"/>
        </w:rPr>
        <w:t>болып бірнеше түрге бө</w:t>
      </w:r>
      <w:proofErr w:type="gramStart"/>
      <w:r w:rsidRPr="00C8315A">
        <w:rPr>
          <w:rFonts w:ascii="Times New Roman" w:hAnsi="Times New Roman" w:cs="Times New Roman"/>
          <w:b/>
          <w:bCs/>
          <w:color w:val="231F20"/>
          <w:sz w:val="28"/>
          <w:szCs w:val="28"/>
        </w:rPr>
        <w:t>л</w:t>
      </w:r>
      <w:proofErr w:type="gramEnd"/>
      <w:r w:rsidRPr="00C8315A">
        <w:rPr>
          <w:rFonts w:ascii="Times New Roman" w:hAnsi="Times New Roman" w:cs="Times New Roman"/>
          <w:b/>
          <w:bCs/>
          <w:color w:val="231F20"/>
          <w:sz w:val="28"/>
          <w:szCs w:val="28"/>
        </w:rPr>
        <w:t>інеді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color w:val="231F20"/>
          <w:sz w:val="28"/>
          <w:szCs w:val="28"/>
        </w:rPr>
        <w:t>Карталар жеке дара жəне карталар топтамасы тү</w:t>
      </w:r>
      <w:proofErr w:type="gramStart"/>
      <w:r w:rsidRPr="00C8315A">
        <w:rPr>
          <w:rFonts w:ascii="Times New Roman" w:hAnsi="Times New Roman" w:cs="Times New Roman"/>
          <w:color w:val="231F20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color w:val="231F20"/>
          <w:sz w:val="28"/>
          <w:szCs w:val="28"/>
        </w:rPr>
        <w:t>інде де жасалады. Жалпы карталар: бі</w:t>
      </w:r>
      <w:proofErr w:type="gramStart"/>
      <w:r w:rsidRPr="00C8315A">
        <w:rPr>
          <w:rFonts w:ascii="Times New Roman" w:hAnsi="Times New Roman" w:cs="Times New Roman"/>
          <w:color w:val="231F20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color w:val="231F20"/>
          <w:sz w:val="28"/>
          <w:szCs w:val="28"/>
        </w:rPr>
        <w:t xml:space="preserve"> ғана аумақты қамтитын, алайда түрлі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>тақырыпта жасалатын карталар топтамасы; екіншісі – бір тақырыпқа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>арналған, алайда, түрлі аумақты қамтитын карталар топтамасы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>сияқты екі сериямен жасалады.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color w:val="231F20"/>
          <w:sz w:val="28"/>
          <w:szCs w:val="28"/>
        </w:rPr>
        <w:t>Бі</w:t>
      </w:r>
      <w:proofErr w:type="gramStart"/>
      <w:r w:rsidRPr="00C8315A">
        <w:rPr>
          <w:rFonts w:ascii="Times New Roman" w:hAnsi="Times New Roman" w:cs="Times New Roman"/>
          <w:color w:val="231F20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color w:val="231F20"/>
          <w:sz w:val="28"/>
          <w:szCs w:val="28"/>
        </w:rPr>
        <w:t>інші сериядағы карталар топтамасына тəн белгілер: оқырман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>білімінің деңгейіне негізделген ортақ математикалық (проекция, масштаб) жəне географиялық негіз (өзендер мен көлдердің,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>елді мекендердің, жолдар мен шекаралар сызығының біртектес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>жиынтығы), келісілген шартты белгілер жиынтығы мен ақпаратты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>жеткізудің əді</w:t>
      </w:r>
      <w:proofErr w:type="gramStart"/>
      <w:r w:rsidRPr="00C8315A">
        <w:rPr>
          <w:rFonts w:ascii="Times New Roman" w:hAnsi="Times New Roman" w:cs="Times New Roman"/>
          <w:color w:val="231F20"/>
          <w:sz w:val="28"/>
          <w:szCs w:val="28"/>
        </w:rPr>
        <w:t>с-т</w:t>
      </w:r>
      <w:proofErr w:type="gramEnd"/>
      <w:r w:rsidRPr="00C8315A">
        <w:rPr>
          <w:rFonts w:ascii="Times New Roman" w:hAnsi="Times New Roman" w:cs="Times New Roman"/>
          <w:color w:val="231F20"/>
          <w:sz w:val="28"/>
          <w:szCs w:val="28"/>
        </w:rPr>
        <w:t>əсілдері болып табылады. Барлық карталар түрліше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 xml:space="preserve">мазмұндағы кесте, диаграмма, </w:t>
      </w:r>
      <w:proofErr w:type="gramStart"/>
      <w:r w:rsidRPr="00C8315A">
        <w:rPr>
          <w:rFonts w:ascii="Times New Roman" w:hAnsi="Times New Roman" w:cs="Times New Roman"/>
          <w:color w:val="231F20"/>
          <w:sz w:val="28"/>
          <w:szCs w:val="28"/>
        </w:rPr>
        <w:t>график ж</w:t>
      </w:r>
      <w:proofErr w:type="gramEnd"/>
      <w:r w:rsidRPr="00C8315A">
        <w:rPr>
          <w:rFonts w:ascii="Times New Roman" w:hAnsi="Times New Roman" w:cs="Times New Roman"/>
          <w:color w:val="231F20"/>
          <w:sz w:val="28"/>
          <w:szCs w:val="28"/>
        </w:rPr>
        <w:t>əне түсіндірме мəтіндермен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>толықтырылады.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color w:val="231F20"/>
          <w:sz w:val="28"/>
          <w:szCs w:val="28"/>
        </w:rPr>
        <w:t>Карталардың екінші сериядағы топтамасына тəн белгілер: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>құбылыстар мен шартты белгілердің біртектес болуы жə</w:t>
      </w:r>
      <w:proofErr w:type="gramStart"/>
      <w:r w:rsidRPr="00C8315A">
        <w:rPr>
          <w:rFonts w:ascii="Times New Roman" w:hAnsi="Times New Roman" w:cs="Times New Roman"/>
          <w:color w:val="231F20"/>
          <w:sz w:val="28"/>
          <w:szCs w:val="28"/>
        </w:rPr>
        <w:t>не</w:t>
      </w:r>
      <w:proofErr w:type="gramEnd"/>
      <w:r w:rsidRPr="00C8315A">
        <w:rPr>
          <w:rFonts w:ascii="Times New Roman" w:hAnsi="Times New Roman" w:cs="Times New Roman"/>
          <w:color w:val="231F20"/>
          <w:sz w:val="28"/>
          <w:szCs w:val="28"/>
        </w:rPr>
        <w:t xml:space="preserve"> ақпаратты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>беруде бірегей белгілердің сақталуы; карталардың көркемделуінің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  <w:t>де біртектес болуы.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C8315A" w:rsidRDefault="00C8315A" w:rsidP="00C8315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E95C5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Лекция 5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.</w:t>
      </w:r>
      <w:r w:rsidRPr="00E95C5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>Географиялық қабықшаның даму кезеңдері. Экзогендік, эндогендік процестер.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sz w:val="28"/>
          <w:szCs w:val="28"/>
        </w:rPr>
        <w:t>Жекелеген картографиялық белгілер екі маңызды қызмет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атқарады, біріншіден олар кез-келген объектінің түрін анықтап, оның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сапалық жəне сандық қасиетін айқындайды. Екіншіден олардың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кеңістіктегі орнын, қозғалысын, уақыт аралығындағы өзгерісін жəне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 xml:space="preserve">басқа құбылыстарын көрсетеді. Картографияда қолданылатын шартты белгілер – белгілер жүйесін зерттейтін ғылым – </w:t>
      </w:r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семиотиканың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синтактика, семантика жəне прагматика бөлімдерінің құрамына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кіреді.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lastRenderedPageBreak/>
        <w:t xml:space="preserve">Олар бейнелеу тəсілдеріне қарай </w:t>
      </w:r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масштабтан тыс, сызықтық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 xml:space="preserve">жəне </w:t>
      </w:r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аудандық </w:t>
      </w:r>
      <w:r w:rsidRPr="00C8315A">
        <w:rPr>
          <w:rFonts w:ascii="Times New Roman" w:hAnsi="Times New Roman" w:cs="Times New Roman"/>
          <w:sz w:val="28"/>
          <w:szCs w:val="28"/>
        </w:rPr>
        <w:t>деп бөлінеді. Масштабтан тыс белгілерге масштабпен көрсетуге келмейтін объектілер жатады. Олар əртүрлі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 xml:space="preserve">геометриялық </w:t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>ішіндермен белгіленеді.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sz w:val="28"/>
          <w:szCs w:val="28"/>
        </w:rPr>
        <w:t>Сызықтық белгілер тек ұзындық көрсеткіші бойынша ғана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масштаб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>қа сəйкес келеді, ал объектінің ені масштабқа енгізілмейді.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Негізінен жолдар, өзендер мен шекаралар белгіленеді.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Аудандық шартты белгілер бояулы түспен немесе аудандық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графикалық белгілермен, штрихпен берілуі мүмкін.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 xml:space="preserve">Картографияда кеңінен қолданылатын тəсіл – </w:t>
      </w:r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кескіндік белгілер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 xml:space="preserve">деп аталады. Картада қолданылатын белгілер </w:t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>ішініне қарай: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Геометриялық белгілер;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Ə</w:t>
      </w:r>
      <w:proofErr w:type="gramStart"/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іптік белгілер;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Көрнекі белгілер </w:t>
      </w:r>
      <w:r w:rsidRPr="00C8315A">
        <w:rPr>
          <w:rFonts w:ascii="Times New Roman" w:hAnsi="Times New Roman" w:cs="Times New Roman"/>
          <w:sz w:val="28"/>
          <w:szCs w:val="28"/>
        </w:rPr>
        <w:t>болып бірнеше типке бө</w:t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>інеді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15A">
        <w:rPr>
          <w:rFonts w:ascii="Times New Roman" w:hAnsi="Times New Roman" w:cs="Times New Roman"/>
          <w:sz w:val="28"/>
          <w:szCs w:val="28"/>
        </w:rPr>
        <w:t>Геометриялық белгілер дөңгелек, квадрат, үшбұрыш жəне т.б.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>інде болады. Олардың түсін, ішкі өрнектерін өзгерту арқылы</w:t>
      </w:r>
      <w:r w:rsidRPr="00C8315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геометриялық белгілерді көбейтуге болады.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15A">
        <w:rPr>
          <w:rFonts w:ascii="Times New Roman" w:hAnsi="Times New Roman" w:cs="Times New Roman"/>
          <w:sz w:val="28"/>
          <w:szCs w:val="28"/>
        </w:rPr>
        <w:t>Көрнекі белгілер картаға түсі</w:t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>ілетін объектінің нақты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 xml:space="preserve">кішірейтілген бейнесіне сəйкес келеді. Олар </w:t>
      </w:r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символдық </w:t>
      </w:r>
      <w:r w:rsidRPr="00C8315A">
        <w:rPr>
          <w:rFonts w:ascii="Times New Roman" w:hAnsi="Times New Roman" w:cs="Times New Roman"/>
          <w:sz w:val="28"/>
          <w:szCs w:val="28"/>
        </w:rPr>
        <w:t>жəне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табиғи бейнелік </w:t>
      </w:r>
      <w:r w:rsidRPr="00C8315A">
        <w:rPr>
          <w:rFonts w:ascii="Times New Roman" w:hAnsi="Times New Roman" w:cs="Times New Roman"/>
          <w:sz w:val="28"/>
          <w:szCs w:val="28"/>
        </w:rPr>
        <w:t>белгілер болып ажыратылады.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Бейнелеу əдістерін таңдауда картаға түсі</w:t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>ілетін объектілердің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мазмұны есепке алынады. Тақырыптық карталарда мынадай бейнелеу əдістері қолданылады: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Ареалдар əдісі </w:t>
      </w:r>
      <w:r w:rsidRPr="00C8315A">
        <w:rPr>
          <w:rFonts w:ascii="Times New Roman" w:hAnsi="Times New Roman" w:cs="Times New Roman"/>
          <w:sz w:val="28"/>
          <w:szCs w:val="28"/>
        </w:rPr>
        <w:t>– бояу, штрих, шекара, белгі, жазу көмегімен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картада кез-келген объекті мен құбылыстың таралу аймағын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көрсетеді. Олар абсолюттік жəне салыстырмалы ареалдар болып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 xml:space="preserve">бөлінеді. Абсолюттік ареал аумағында тек сол аумақтан </w:t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>қа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жерде байқалмайтын құбылыс немесе сол аумақтан басқа жерде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кездеспейтін өсімдік немесе жануар тү</w:t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>і берілуі мүмкін. Ареалдар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бояумен, штрихпен, тұтас немесе үзік сызықтармен берілуі мүмкін.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Қозғалыс белгілері əдісі </w:t>
      </w:r>
      <w:r w:rsidRPr="00C8315A">
        <w:rPr>
          <w:rFonts w:ascii="Times New Roman" w:hAnsi="Times New Roman" w:cs="Times New Roman"/>
          <w:sz w:val="28"/>
          <w:szCs w:val="28"/>
        </w:rPr>
        <w:t xml:space="preserve">– бояу, геометриялық </w:t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>ішіндер,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бағыт, сызықтар көмегімен табиғи жəне əлеуметтік-экономикалық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құбылыстар объектілер мен құбылыстардың кеңістіктік қозғалысын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бейнелеуді (халықтың миграциясы, құс қайтуы, жүктердің бағыты,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ауаның қозғалысы, беткі ағыстар жəне т.б.) жүзеге асырады.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Қозғалыс белгілері кез-келген объектінің қозғалысын нүктелік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əдіспен (кеме, кит жəне т.б.), сызықтық əдіспен (фронттардың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 xml:space="preserve">қозғалысы), </w:t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сондай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 xml:space="preserve"> ақ аудандық əдіспен (лавалық жыныстардың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 xml:space="preserve">жинақталуы) де көрсетеді. Қозғалыс белгілері </w:t>
      </w:r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векторлық </w:t>
      </w:r>
      <w:r w:rsidRPr="00C8315A">
        <w:rPr>
          <w:rFonts w:ascii="Times New Roman" w:hAnsi="Times New Roman" w:cs="Times New Roman"/>
          <w:sz w:val="28"/>
          <w:szCs w:val="28"/>
        </w:rPr>
        <w:t>жəне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жолақтық </w:t>
      </w:r>
      <w:r w:rsidRPr="00C8315A">
        <w:rPr>
          <w:rFonts w:ascii="Times New Roman" w:hAnsi="Times New Roman" w:cs="Times New Roman"/>
          <w:sz w:val="28"/>
          <w:szCs w:val="28"/>
        </w:rPr>
        <w:t>болып бөлінеді. Векторлық белгіге қозғалыс бағыттары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жатады. Қозғалыс белгілері де объектінің сипатына қарай абсолютті,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салыстырмалы, үздіксіз жəне баспалдақты болуы мүмкін.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Изосызықтар əдісі </w:t>
      </w:r>
      <w:r w:rsidRPr="00C8315A">
        <w:rPr>
          <w:rFonts w:ascii="Times New Roman" w:hAnsi="Times New Roman" w:cs="Times New Roman"/>
          <w:sz w:val="28"/>
          <w:szCs w:val="28"/>
        </w:rPr>
        <w:t>– сандық жəне сапалық көрсеткіштері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бірдей нүктелерді қосатын сызықтар (изотерма, изобара, изогиета,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горизонталь жəне т</w:t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>) көмегімен түсіріледі. Изосызықтар кеңістіктегі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үздіксіз жəне біртіндеп өзгеріп отыратын көрсеткіштерді, нақты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 xml:space="preserve">(жер бедерінің биіктігі) </w:t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>əне абстрактылы мəліметтерді де (жылдық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жауыш-шашын мөлшері) бейнелейді.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15A">
        <w:rPr>
          <w:rFonts w:ascii="Times New Roman" w:hAnsi="Times New Roman" w:cs="Times New Roman"/>
          <w:sz w:val="28"/>
          <w:szCs w:val="28"/>
        </w:rPr>
        <w:t>Мұндайкарталардыңшарттыбелгісімен</w:t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>үсіндірмемəтіндерімен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мұқият танысу қажет. Кейбі</w:t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 xml:space="preserve"> жағдайда түрлі типтер арасындағы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айырмашылықтар айқын болмаған жағдайда, олар өтпелі сипат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алып, екі түстің де араласуынан қиғаш жолақтар түрінде беріледі.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Мұндай белгілер топырақ картасында да кездеседі, жазық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жəне таулы аймақтағы бірдей топырақ типтері бояу түсі бірдей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болғанымен, штрихтеу арқылы бір-бі</w:t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>інен айқын ажыратылады.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Сандық түс əдісі </w:t>
      </w:r>
      <w:r w:rsidRPr="00C8315A">
        <w:rPr>
          <w:rFonts w:ascii="Times New Roman" w:hAnsi="Times New Roman" w:cs="Times New Roman"/>
          <w:sz w:val="28"/>
          <w:szCs w:val="28"/>
        </w:rPr>
        <w:t>– бояу немесе штрих арқылы белгілі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құбылыс пен географиялық объектінің жаппай таралған ауданын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көрсету немесе олардың сандық көрсеткіштерін шкала арқылы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бейнелеу. Мысалы, өзен суы алаптарының гидроэнергетикалық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мүмкіншілігі, топырақтың химиялық заттармен ластану көрсеткіші,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 xml:space="preserve">жылдық жауын-шашын мөлшері жəне </w:t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т.б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>.</w:t>
      </w:r>
    </w:p>
    <w:p w:rsidR="00C8315A" w:rsidRDefault="00C8315A" w:rsidP="00C831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Сызықтық белгілер əдісі </w:t>
      </w:r>
      <w:r w:rsidRPr="00C8315A">
        <w:rPr>
          <w:rFonts w:ascii="Times New Roman" w:hAnsi="Times New Roman" w:cs="Times New Roman"/>
          <w:sz w:val="28"/>
          <w:szCs w:val="28"/>
        </w:rPr>
        <w:t>– түрлі ендіктер мен елдерді, басқа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да географиялық объектілерді түрл</w:t>
      </w:r>
      <w:proofErr w:type="gramStart"/>
      <w:r w:rsidRPr="00C8315A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C8315A">
        <w:rPr>
          <w:rFonts w:ascii="Times New Roman" w:hAnsi="Times New Roman" w:cs="Times New Roman"/>
          <w:sz w:val="28"/>
          <w:szCs w:val="28"/>
        </w:rPr>
        <w:t>түсті сызықтар арқылы бейнелеу: саяси-əкімшілік шекара, жолдар, тектоникалық жарықтар,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жағалық сызықтар жəне т.б. географиялық объектілердің сапалық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жəне сандық көрсеткіштері суретті бейненің аумағына, сызықтардың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жалпақ немесе жіңішке берілуіне қарай анықталады. Сызықтық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белгілермен объектілердің динамикасын да беруге болады, мысалы, тарихи карталарда түрлі кезеңдегі майдан жағдайын бейнелеп</w:t>
      </w:r>
      <w:r w:rsidRPr="00C8315A">
        <w:rPr>
          <w:rFonts w:ascii="Times New Roman" w:hAnsi="Times New Roman" w:cs="Times New Roman"/>
          <w:sz w:val="28"/>
          <w:szCs w:val="28"/>
        </w:rPr>
        <w:br/>
      </w:r>
      <w:r w:rsidRPr="00C8315A">
        <w:rPr>
          <w:rFonts w:ascii="Times New Roman" w:hAnsi="Times New Roman" w:cs="Times New Roman"/>
          <w:sz w:val="28"/>
          <w:szCs w:val="28"/>
        </w:rPr>
        <w:t>отырған.</w:t>
      </w:r>
    </w:p>
    <w:p w:rsidR="00EF265E" w:rsidRDefault="00EF265E" w:rsidP="00C8315A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</w:p>
    <w:p w:rsidR="00C8315A" w:rsidRDefault="00EF265E" w:rsidP="00C8315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E95C5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Лекция 6</w:t>
      </w:r>
      <w:r w:rsidRPr="00E95C5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B3491">
        <w:rPr>
          <w:rFonts w:ascii="Times New Roman" w:eastAsia="Times New Roman" w:hAnsi="Times New Roman"/>
          <w:sz w:val="24"/>
          <w:szCs w:val="24"/>
          <w:lang w:val="kk-KZ"/>
        </w:rPr>
        <w:t>Құрлық рельефі.Құрлықтардың негізгі морфоқұрылымдық негіздері</w:t>
      </w:r>
      <w:r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p w:rsidR="00EF265E" w:rsidRDefault="00EF265E" w:rsidP="00C831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E">
        <w:rPr>
          <w:rFonts w:ascii="Times New Roman" w:hAnsi="Times New Roman" w:cs="Times New Roman"/>
          <w:sz w:val="28"/>
          <w:szCs w:val="28"/>
        </w:rPr>
        <w:t>Алынған үлгілерді зерттеу барысында Айды құрайтын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жыныстарының магмалық негіздегі – базальт пен анортозиттен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тұратыны анықталған. Базальттар жазықтарда, ал анортозиттер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тауларға тəн. Базальтты жыныстардың тығыздығы 3,9 г/см3, ал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анортозиттердің тығыздығы 2,9 г/см3, ал Ай жыныстарының жалпы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алғандағы орташа тығыздығы 3,34 г/см3 шамасында, Жердегі тау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lastRenderedPageBreak/>
        <w:t>жыныстары тығыздығымен салыстырғанда көрсеткіші (5,52 г/см3)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төмен. 60 км тереңдікке дейінгі Ай қыртысы біртектес болып келеді.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Ай жыныстарының құрамында кремний тотықтары – 49%, магний тотықтары – 7%, темір тотықтары – 2%, алюминий тотықтары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– 22%, кальций тотықтары – 18%, титан тотықтары – 3%-ға дейінгі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мөлшерде кездеседі. Құрамында темір қосылыстары аз болуына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байланысты Айда екі полюсті магниттік өріс қалыптаспаған.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Ай жыныстары құрамын зерттеу нəтижелері онда тіршіліктің ең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қарапайым түрлерінің жоқ екендігін дəлелдеді. Ай жыныстарының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абсолюттік жасы 3,6-4,6 млрд жыл шамасында екені анықталған.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Қалыптасу кезеңдері қатар болғандықтан Ай мен Жер құрамындағы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тау жыныстары бір-біріне жақын болып келеді. Алайда, Айда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темір мен тез балқитын металдардың өте аз болуын оларды Жер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ғаламшарының өз құрамына қосып алуымен байланыстырады.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Толық Ай кезінде Жер Ай мен Күннің арасында орналасады,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сондықтан Ай толық шеңбер түрінде көрінеді. Күн, Жер жəне Ай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орындарының орналасу позициясына сəйкес немесе бір сызықтың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 xml:space="preserve">бойында тұрған кезде Күн жəне Ай </w:t>
      </w:r>
      <w:r w:rsidRPr="00EF2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тұтылуы </w:t>
      </w:r>
      <w:r w:rsidRPr="00EF265E">
        <w:rPr>
          <w:rFonts w:ascii="Times New Roman" w:hAnsi="Times New Roman" w:cs="Times New Roman"/>
          <w:sz w:val="28"/>
          <w:szCs w:val="28"/>
        </w:rPr>
        <w:t>деп аталатын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құбылыстар қалыптасады.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Тұтылу – астрономиялық құбылыс. Күн тұтылуы кезінде Ай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көлеңкесі Күн бетін жауып қалады, ал Ай бізге жарық түспейтін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бетімен бұрылып орналасады. Сондықтан оны көру мүмкін болмайды. Күн тұтылуы – тек Жаңа</w:t>
      </w:r>
      <w:proofErr w:type="gramStart"/>
      <w:r w:rsidRPr="00EF265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F265E">
        <w:rPr>
          <w:rFonts w:ascii="Times New Roman" w:hAnsi="Times New Roman" w:cs="Times New Roman"/>
          <w:sz w:val="28"/>
          <w:szCs w:val="28"/>
        </w:rPr>
        <w:t>й фазасы кезінде ғана болатын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құбылыс.</w:t>
      </w:r>
    </w:p>
    <w:p w:rsidR="00EF265E" w:rsidRDefault="00EF265E" w:rsidP="00C831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E">
        <w:rPr>
          <w:rFonts w:ascii="Times New Roman" w:hAnsi="Times New Roman" w:cs="Times New Roman"/>
          <w:sz w:val="28"/>
          <w:szCs w:val="28"/>
        </w:rPr>
        <w:t>Айдың тұтылуы – Жерден түскен конус тə</w:t>
      </w:r>
      <w:proofErr w:type="gramStart"/>
      <w:r w:rsidRPr="00EF26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265E">
        <w:rPr>
          <w:rFonts w:ascii="Times New Roman" w:hAnsi="Times New Roman" w:cs="Times New Roman"/>
          <w:sz w:val="28"/>
          <w:szCs w:val="28"/>
        </w:rPr>
        <w:t>ізді көлеңке Ай бетін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жауып қалған жағдайда болатын құбылыс. Үнемі қозғалыста болатын аспан денелерінің бір сызықтың бойын</w:t>
      </w:r>
      <w:r>
        <w:rPr>
          <w:rFonts w:ascii="Times New Roman" w:hAnsi="Times New Roman" w:cs="Times New Roman"/>
          <w:sz w:val="28"/>
          <w:szCs w:val="28"/>
        </w:rPr>
        <w:t>да орналасуы ұзаққа созылмайды.</w:t>
      </w:r>
    </w:p>
    <w:p w:rsidR="00EF265E" w:rsidRDefault="00EF265E" w:rsidP="00C831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E">
        <w:rPr>
          <w:rFonts w:ascii="Times New Roman" w:hAnsi="Times New Roman" w:cs="Times New Roman"/>
          <w:sz w:val="28"/>
          <w:szCs w:val="28"/>
        </w:rPr>
        <w:t>Мантияның заттық құрамы жайында нақты мəлімет жоқ. Газға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 xml:space="preserve">қаныққан балқыған силикатты массадан тұрады </w:t>
      </w:r>
      <w:proofErr w:type="gramStart"/>
      <w:r w:rsidRPr="00EF265E">
        <w:rPr>
          <w:rFonts w:ascii="Times New Roman" w:hAnsi="Times New Roman" w:cs="Times New Roman"/>
          <w:sz w:val="28"/>
          <w:szCs w:val="28"/>
        </w:rPr>
        <w:t>деп</w:t>
      </w:r>
      <w:proofErr w:type="gramEnd"/>
      <w:r w:rsidRPr="00EF265E">
        <w:rPr>
          <w:rFonts w:ascii="Times New Roman" w:hAnsi="Times New Roman" w:cs="Times New Roman"/>
          <w:sz w:val="28"/>
          <w:szCs w:val="28"/>
        </w:rPr>
        <w:t xml:space="preserve"> болжанады.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Жоғарғы мантия 50-80 км (мұхит астында) жəне 200-300 км-ден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(құрлық астында) 660-670 км-ге дейінгі аралықты алып жатыр. Оны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 xml:space="preserve">кейде </w:t>
      </w:r>
      <w:r w:rsidRPr="00EF2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астеносфера </w:t>
      </w:r>
      <w:proofErr w:type="gramStart"/>
      <w:r w:rsidRPr="00EF265E">
        <w:rPr>
          <w:rFonts w:ascii="Times New Roman" w:hAnsi="Times New Roman" w:cs="Times New Roman"/>
          <w:sz w:val="28"/>
          <w:szCs w:val="28"/>
        </w:rPr>
        <w:t>деп</w:t>
      </w:r>
      <w:proofErr w:type="gramEnd"/>
      <w:r w:rsidRPr="00EF265E">
        <w:rPr>
          <w:rFonts w:ascii="Times New Roman" w:hAnsi="Times New Roman" w:cs="Times New Roman"/>
          <w:sz w:val="28"/>
          <w:szCs w:val="28"/>
        </w:rPr>
        <w:t xml:space="preserve"> атайды.</w:t>
      </w:r>
    </w:p>
    <w:p w:rsidR="00EF265E" w:rsidRPr="00EF265E" w:rsidRDefault="00EF265E" w:rsidP="00C831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E">
        <w:rPr>
          <w:rFonts w:ascii="Times New Roman" w:hAnsi="Times New Roman" w:cs="Times New Roman"/>
          <w:sz w:val="28"/>
          <w:szCs w:val="28"/>
        </w:rPr>
        <w:t>Əдетте тектоникалық сипаттағы ішкі қозғалыстар туындап,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іске асатын жəне жер сілкіністер мен балқыған магма ошақтары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>орналасқан литосфера мен астеносфераның төселмелі, қозғалмалы</w:t>
      </w:r>
      <w:r w:rsidRPr="00EF265E">
        <w:rPr>
          <w:rFonts w:ascii="Times New Roman" w:hAnsi="Times New Roman" w:cs="Times New Roman"/>
          <w:sz w:val="28"/>
          <w:szCs w:val="28"/>
        </w:rPr>
        <w:br/>
      </w:r>
      <w:r w:rsidRPr="00EF265E">
        <w:rPr>
          <w:rFonts w:ascii="Times New Roman" w:hAnsi="Times New Roman" w:cs="Times New Roman"/>
          <w:sz w:val="28"/>
          <w:szCs w:val="28"/>
        </w:rPr>
        <w:t xml:space="preserve">қабаттарын </w:t>
      </w:r>
      <w:r w:rsidRPr="00EF2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тектоносфера </w:t>
      </w:r>
      <w:proofErr w:type="gramStart"/>
      <w:r w:rsidRPr="00EF265E">
        <w:rPr>
          <w:rFonts w:ascii="Times New Roman" w:hAnsi="Times New Roman" w:cs="Times New Roman"/>
          <w:sz w:val="28"/>
          <w:szCs w:val="28"/>
        </w:rPr>
        <w:t>деп</w:t>
      </w:r>
      <w:proofErr w:type="gramEnd"/>
      <w:r w:rsidRPr="00EF265E">
        <w:rPr>
          <w:rFonts w:ascii="Times New Roman" w:hAnsi="Times New Roman" w:cs="Times New Roman"/>
          <w:sz w:val="28"/>
          <w:szCs w:val="28"/>
        </w:rPr>
        <w:t xml:space="preserve"> атайды.</w:t>
      </w:r>
      <w:bookmarkStart w:id="0" w:name="_GoBack"/>
      <w:bookmarkEnd w:id="0"/>
    </w:p>
    <w:sectPr w:rsidR="00EF265E" w:rsidRPr="00EF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D5"/>
    <w:rsid w:val="00021A51"/>
    <w:rsid w:val="000305CE"/>
    <w:rsid w:val="00061E2D"/>
    <w:rsid w:val="0006325A"/>
    <w:rsid w:val="000814A8"/>
    <w:rsid w:val="000E56D0"/>
    <w:rsid w:val="000F5F98"/>
    <w:rsid w:val="00112076"/>
    <w:rsid w:val="001234D5"/>
    <w:rsid w:val="001521E9"/>
    <w:rsid w:val="001B2440"/>
    <w:rsid w:val="002563AF"/>
    <w:rsid w:val="00277180"/>
    <w:rsid w:val="002F183A"/>
    <w:rsid w:val="0034617E"/>
    <w:rsid w:val="003A4350"/>
    <w:rsid w:val="003D7DD9"/>
    <w:rsid w:val="003E25EF"/>
    <w:rsid w:val="0041559B"/>
    <w:rsid w:val="00427CE6"/>
    <w:rsid w:val="004458BC"/>
    <w:rsid w:val="00470163"/>
    <w:rsid w:val="0047566D"/>
    <w:rsid w:val="00483AC6"/>
    <w:rsid w:val="00492119"/>
    <w:rsid w:val="004E0630"/>
    <w:rsid w:val="005046B7"/>
    <w:rsid w:val="005111C8"/>
    <w:rsid w:val="005136BA"/>
    <w:rsid w:val="00533509"/>
    <w:rsid w:val="005A0F14"/>
    <w:rsid w:val="005C7AD5"/>
    <w:rsid w:val="00700B79"/>
    <w:rsid w:val="00755186"/>
    <w:rsid w:val="00822B73"/>
    <w:rsid w:val="008A4C42"/>
    <w:rsid w:val="008F6DA6"/>
    <w:rsid w:val="009002C6"/>
    <w:rsid w:val="0091615F"/>
    <w:rsid w:val="00926862"/>
    <w:rsid w:val="00927F21"/>
    <w:rsid w:val="00953535"/>
    <w:rsid w:val="009740CF"/>
    <w:rsid w:val="00A57316"/>
    <w:rsid w:val="00A774EA"/>
    <w:rsid w:val="00B4159D"/>
    <w:rsid w:val="00BE5547"/>
    <w:rsid w:val="00C67D26"/>
    <w:rsid w:val="00C8315A"/>
    <w:rsid w:val="00CA7D5D"/>
    <w:rsid w:val="00CB6106"/>
    <w:rsid w:val="00CC1FF8"/>
    <w:rsid w:val="00CC584D"/>
    <w:rsid w:val="00D7645A"/>
    <w:rsid w:val="00DA544A"/>
    <w:rsid w:val="00DC541B"/>
    <w:rsid w:val="00E85459"/>
    <w:rsid w:val="00EB653A"/>
    <w:rsid w:val="00ED1DA6"/>
    <w:rsid w:val="00EF265E"/>
    <w:rsid w:val="00EF3522"/>
    <w:rsid w:val="00F32023"/>
    <w:rsid w:val="00FB4631"/>
    <w:rsid w:val="00F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7566D"/>
    <w:rPr>
      <w:rFonts w:ascii="TimesNewRomanPSMT" w:hAnsi="TimesNewRomanPSMT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47566D"/>
    <w:rPr>
      <w:rFonts w:ascii="TimesNewRomanPS-BoldItalicMT" w:hAnsi="TimesNewRomanPS-BoldItalicMT" w:hint="default"/>
      <w:b/>
      <w:bCs/>
      <w:i/>
      <w:iCs/>
      <w:color w:val="231F20"/>
      <w:sz w:val="22"/>
      <w:szCs w:val="22"/>
    </w:rPr>
  </w:style>
  <w:style w:type="paragraph" w:styleId="a3">
    <w:name w:val="List Paragraph"/>
    <w:basedOn w:val="a"/>
    <w:uiPriority w:val="34"/>
    <w:qFormat/>
    <w:rsid w:val="00475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66D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a0"/>
    <w:rsid w:val="0034617E"/>
    <w:rPr>
      <w:rFonts w:ascii="TimesNewRomanPS-ItalicMT" w:hAnsi="TimesNewRomanPS-ItalicMT" w:hint="default"/>
      <w:b w:val="0"/>
      <w:bCs w:val="0"/>
      <w:i/>
      <w:iCs/>
      <w:color w:val="231F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7566D"/>
    <w:rPr>
      <w:rFonts w:ascii="TimesNewRomanPSMT" w:hAnsi="TimesNewRomanPSMT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47566D"/>
    <w:rPr>
      <w:rFonts w:ascii="TimesNewRomanPS-BoldItalicMT" w:hAnsi="TimesNewRomanPS-BoldItalicMT" w:hint="default"/>
      <w:b/>
      <w:bCs/>
      <w:i/>
      <w:iCs/>
      <w:color w:val="231F20"/>
      <w:sz w:val="22"/>
      <w:szCs w:val="22"/>
    </w:rPr>
  </w:style>
  <w:style w:type="paragraph" w:styleId="a3">
    <w:name w:val="List Paragraph"/>
    <w:basedOn w:val="a"/>
    <w:uiPriority w:val="34"/>
    <w:qFormat/>
    <w:rsid w:val="00475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66D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a0"/>
    <w:rsid w:val="0034617E"/>
    <w:rPr>
      <w:rFonts w:ascii="TimesNewRomanPS-ItalicMT" w:hAnsi="TimesNewRomanPS-ItalicMT" w:hint="default"/>
      <w:b w:val="0"/>
      <w:bCs w:val="0"/>
      <w:i/>
      <w:iCs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2020-10-10T17:58:00Z</dcterms:created>
  <dcterms:modified xsi:type="dcterms:W3CDTF">2020-10-10T17:58:00Z</dcterms:modified>
</cp:coreProperties>
</file>